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F1228B" w:rsidP="00F122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28B">
        <w:rPr>
          <w:rFonts w:ascii="Times New Roman" w:hAnsi="Times New Roman" w:cs="Times New Roman"/>
          <w:b/>
          <w:sz w:val="32"/>
          <w:szCs w:val="32"/>
        </w:rPr>
        <w:t xml:space="preserve">Azərbaycan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Respublikasının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ümumi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istifadədə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olan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avtomobil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yolları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ilə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iriqabaritli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ağırçəkili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nəqliyyat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vasitələrinin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hərəkət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etməsinə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xüsusi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icazə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F122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228B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F1228B" w:rsidRDefault="00F1228B" w:rsidP="00F1228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28B">
        <w:rPr>
          <w:rFonts w:ascii="Times New Roman" w:hAnsi="Times New Roman" w:cs="Times New Roman"/>
          <w:sz w:val="28"/>
          <w:szCs w:val="28"/>
        </w:rPr>
        <w:t xml:space="preserve">Azərbaycan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Respublikasının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istifadədə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avtomobil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yolları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iriqabaritli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ağırçəkili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nəqliyyat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vasitələrinin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hərəkət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etməsinə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icazə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0C7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</w:t>
      </w:r>
      <w:hyperlink r:id="rId4" w:history="1">
        <w:r w:rsidRPr="000F60C7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A86E85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Nəqliyyat Nazirliyi tərəfindən təqdim olunan elektron xidmətlər siyahasından “</w:t>
      </w:r>
      <w:r w:rsidRPr="00F1228B">
        <w:rPr>
          <w:rFonts w:ascii="Times New Roman" w:hAnsi="Times New Roman" w:cs="Times New Roman"/>
          <w:sz w:val="28"/>
          <w:szCs w:val="28"/>
          <w:lang w:val="az-Latn-AZ"/>
        </w:rPr>
        <w:t>Azərbaycan Respublikasının ümumi istifadədə olan avtomobil yolları ilə iriqabaritli və ağırçəkili nəqliyyat vasitələrinin hərəkət etməsinə xüsusi icazə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elektorn xidmətini seçmək lazımdı.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F1228B" w:rsidRDefault="00F1228B" w:rsidP="00F122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49900" cy="2062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8B" w:rsidRDefault="00F1228B" w:rsidP="00F122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F1228B" w:rsidRPr="00462770" w:rsidRDefault="00F1228B" w:rsidP="00F1228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xidmətə</w:t>
      </w:r>
      <w:r w:rsidR="00A86E85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>
        <w:rPr>
          <w:rFonts w:ascii="Times New Roman" w:hAnsi="Times New Roman" w:cs="Times New Roman"/>
          <w:sz w:val="28"/>
          <w:szCs w:val="28"/>
          <w:lang w:val="az-Latn-AZ"/>
        </w:rPr>
        <w:t>ılan pəncərədə istifadəçi fiziki və ya hüquqi şə</w:t>
      </w:r>
      <w:r w:rsidR="00A86E85">
        <w:rPr>
          <w:rFonts w:ascii="Times New Roman" w:hAnsi="Times New Roman" w:cs="Times New Roman"/>
          <w:sz w:val="28"/>
          <w:szCs w:val="28"/>
          <w:lang w:val="az-Latn-AZ"/>
        </w:rPr>
        <w:t xml:space="preserve">xs olması </w:t>
      </w:r>
      <w:r>
        <w:rPr>
          <w:rFonts w:ascii="Times New Roman" w:hAnsi="Times New Roman" w:cs="Times New Roman"/>
          <w:sz w:val="28"/>
          <w:szCs w:val="28"/>
          <w:lang w:val="az-Latn-AZ"/>
        </w:rPr>
        <w:t>barədə məlumat daxil etməlidir.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F1228B" w:rsidRDefault="00F1228B" w:rsidP="00F1228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7945" cy="110578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89" cy="110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8B" w:rsidRDefault="00F1228B" w:rsidP="00F1228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Şəkil:2</w:t>
      </w:r>
    </w:p>
    <w:p w:rsidR="00F1228B" w:rsidRDefault="00F1228B" w:rsidP="00F1228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F1228B" w:rsidRDefault="00F1228B" w:rsidP="00F1228B">
      <w:pPr>
        <w:rPr>
          <w:rFonts w:ascii="Times New Roman" w:hAnsi="Times New Roman" w:cs="Times New Roman"/>
          <w:noProof/>
          <w:sz w:val="28"/>
          <w:szCs w:val="28"/>
        </w:rPr>
      </w:pPr>
    </w:p>
    <w:p w:rsidR="00F1228B" w:rsidRPr="00584674" w:rsidRDefault="00F1228B" w:rsidP="00F1228B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İstifadə</w:t>
      </w:r>
      <w:r w:rsidR="00A86E85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>i fiziki şəxs olduqda sistem özü istifadə</w:t>
      </w:r>
      <w:r w:rsidR="00A86E85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>i haqqında məlumatları əks etdirir, istifadə</w:t>
      </w:r>
      <w:r w:rsidR="00A86E85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yalnız telefon nömrəsi və elektron poçt barədə məlumatları daxil etməlidir. </w:t>
      </w:r>
      <w:r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F1228B" w:rsidRDefault="00F1228B" w:rsidP="00F1228B">
      <w:pPr>
        <w:rPr>
          <w:rFonts w:ascii="Times New Roman" w:hAnsi="Times New Roman" w:cs="Times New Roman"/>
          <w:noProof/>
          <w:sz w:val="28"/>
          <w:szCs w:val="28"/>
        </w:rPr>
      </w:pPr>
    </w:p>
    <w:p w:rsidR="00F1228B" w:rsidRDefault="00F1228B" w:rsidP="00F1228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8140" cy="2243455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8B" w:rsidRDefault="00F1228B" w:rsidP="00F1228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F1228B" w:rsidRDefault="00F1228B" w:rsidP="00F1228B">
      <w:pPr>
        <w:rPr>
          <w:rFonts w:ascii="Times New Roman" w:hAnsi="Times New Roman" w:cs="Times New Roman"/>
          <w:noProof/>
          <w:sz w:val="28"/>
          <w:szCs w:val="28"/>
        </w:rPr>
      </w:pPr>
    </w:p>
    <w:p w:rsidR="00F1228B" w:rsidRPr="00584674" w:rsidRDefault="00F1228B" w:rsidP="00F1228B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İstifadə</w:t>
      </w:r>
      <w:r w:rsidR="00A86E85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>i hüquqi şəxs olduqda ad, soyad, vəzifə, elektron poçt, ünvan, VEÖN, telefon nömrəsi, qeydiyyat tarixi, təşkilatın hüquqi adı barədə məlumat</w:t>
      </w:r>
      <w:r w:rsidR="00A86E85">
        <w:rPr>
          <w:rFonts w:ascii="Times New Roman" w:hAnsi="Times New Roman" w:cs="Times New Roman"/>
          <w:noProof/>
          <w:sz w:val="28"/>
          <w:szCs w:val="28"/>
        </w:rPr>
        <w:t>ı sistemə  daxil et</w:t>
      </w:r>
      <w:r>
        <w:rPr>
          <w:rFonts w:ascii="Times New Roman" w:hAnsi="Times New Roman" w:cs="Times New Roman"/>
          <w:noProof/>
          <w:sz w:val="28"/>
          <w:szCs w:val="28"/>
        </w:rPr>
        <w:t xml:space="preserve">məlidir. </w:t>
      </w:r>
      <w:r>
        <w:rPr>
          <w:rFonts w:ascii="Times New Roman" w:hAnsi="Times New Roman" w:cs="Times New Roman"/>
          <w:i/>
          <w:noProof/>
          <w:sz w:val="28"/>
          <w:szCs w:val="28"/>
        </w:rPr>
        <w:t>(Şək:4)</w:t>
      </w:r>
    </w:p>
    <w:p w:rsidR="00F1228B" w:rsidRDefault="00F1228B" w:rsidP="00F1228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7165" cy="19672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8B" w:rsidRDefault="00F1228B" w:rsidP="00F1228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F1228B" w:rsidRPr="00737319" w:rsidRDefault="00F1228B" w:rsidP="00F1228B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Növbəti mərhələdə istifadə</w:t>
      </w:r>
      <w:r w:rsidR="00A86E85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</w:t>
      </w:r>
      <w:r w:rsidR="00737319">
        <w:rPr>
          <w:rFonts w:ascii="Times New Roman" w:hAnsi="Times New Roman" w:cs="Times New Roman"/>
          <w:noProof/>
          <w:sz w:val="28"/>
          <w:szCs w:val="28"/>
        </w:rPr>
        <w:t>a</w:t>
      </w:r>
      <w:r w:rsidRPr="00F1228B">
        <w:rPr>
          <w:rFonts w:ascii="Times New Roman" w:hAnsi="Times New Roman" w:cs="Times New Roman"/>
          <w:noProof/>
          <w:sz w:val="28"/>
          <w:szCs w:val="28"/>
        </w:rPr>
        <w:t>vtoqatarın sxemi (daşınmada iştirak edən bütün nəqliyyat vasitələri, onların oxlarının və təkərlərinin sayı, oxlar üzrə yükün paylanması təsvir edilməklə)</w:t>
      </w:r>
      <w:r w:rsidR="00737319">
        <w:rPr>
          <w:rFonts w:ascii="Times New Roman" w:hAnsi="Times New Roman" w:cs="Times New Roman"/>
          <w:noProof/>
          <w:sz w:val="28"/>
          <w:szCs w:val="28"/>
        </w:rPr>
        <w:t>, y</w:t>
      </w:r>
      <w:r w:rsidR="00737319" w:rsidRPr="00737319">
        <w:rPr>
          <w:rFonts w:ascii="Times New Roman" w:hAnsi="Times New Roman" w:cs="Times New Roman"/>
          <w:noProof/>
          <w:sz w:val="28"/>
          <w:szCs w:val="28"/>
        </w:rPr>
        <w:t>ükün ayrı-ayrı hissələrə bölünməzliyini təsdiq edən sənədlər</w:t>
      </w:r>
      <w:r w:rsidR="00737319">
        <w:rPr>
          <w:rFonts w:ascii="Times New Roman" w:hAnsi="Times New Roman" w:cs="Times New Roman"/>
          <w:noProof/>
          <w:sz w:val="28"/>
          <w:szCs w:val="28"/>
        </w:rPr>
        <w:t xml:space="preserve">i və s. </w:t>
      </w:r>
      <w:r w:rsidR="00737319">
        <w:rPr>
          <w:rFonts w:ascii="Times New Roman" w:hAnsi="Times New Roman" w:cs="Times New Roman"/>
          <w:i/>
          <w:noProof/>
          <w:sz w:val="28"/>
          <w:szCs w:val="28"/>
        </w:rPr>
        <w:t>“Browse</w:t>
      </w:r>
      <w:r w:rsidR="00737319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” </w:t>
      </w:r>
      <w:r w:rsidR="00737319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 istifadə etməklə yükləməlidir.</w:t>
      </w:r>
      <w:r w:rsidR="00737319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(Şək:5)</w:t>
      </w:r>
    </w:p>
    <w:p w:rsidR="00737319" w:rsidRDefault="00737319" w:rsidP="00F122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1228B" w:rsidRDefault="00F1228B" w:rsidP="00F122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2944" cy="2360428"/>
            <wp:effectExtent l="19050" t="0" r="656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319" w:rsidRDefault="00737319" w:rsidP="00F1228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Şəkil:5</w:t>
      </w:r>
    </w:p>
    <w:p w:rsidR="00737319" w:rsidRPr="00737319" w:rsidRDefault="00737319" w:rsidP="00F1228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Nəqliyyat Nazirliyinin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müvafiq qeydiyyat orqanına göndərmiş olacaq</w:t>
      </w:r>
      <w:r w:rsidR="00070E6B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F1228B" w:rsidRPr="00F1228B" w:rsidRDefault="00F1228B" w:rsidP="00F1228B">
      <w:pPr>
        <w:rPr>
          <w:rFonts w:ascii="Times New Roman" w:hAnsi="Times New Roman" w:cs="Times New Roman"/>
          <w:sz w:val="28"/>
          <w:szCs w:val="28"/>
        </w:rPr>
      </w:pPr>
    </w:p>
    <w:sectPr w:rsidR="00F1228B" w:rsidRPr="00F1228B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228B"/>
    <w:rsid w:val="00070E6B"/>
    <w:rsid w:val="006D67C0"/>
    <w:rsid w:val="00737319"/>
    <w:rsid w:val="007B7EAE"/>
    <w:rsid w:val="00A86E85"/>
    <w:rsid w:val="00C863BC"/>
    <w:rsid w:val="00F1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228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2015-02-03T07:29:00Z</dcterms:created>
  <dcterms:modified xsi:type="dcterms:W3CDTF">2015-02-16T10:28:00Z</dcterms:modified>
</cp:coreProperties>
</file>