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3D4F89" w:rsidP="00DB4C6F">
      <w:pPr>
        <w:jc w:val="center"/>
        <w:rPr>
          <w:b/>
          <w:sz w:val="24"/>
          <w:szCs w:val="24"/>
        </w:rPr>
      </w:pPr>
      <w:r w:rsidRPr="003D4F89">
        <w:rPr>
          <w:b/>
          <w:sz w:val="24"/>
          <w:szCs w:val="24"/>
        </w:rPr>
        <w:t>Pestisidlərin, bioloji preparatların və aqrokimyəvi maddələrin idxalına rəyin verilməsi üçün müraciətin və sənədlərin qəbulu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3D4F89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</w:t>
      </w:r>
      <w:bookmarkStart w:id="0" w:name="_GoBack"/>
      <w:bookmarkEnd w:id="0"/>
      <w:r>
        <w:t>matlar daxil edildikdən sonra müraciətlə bağlı digər zəruri məlumatlar daxil edilməlidir.</w:t>
      </w:r>
    </w:p>
    <w:p w:rsidR="00DB4C6F" w:rsidRDefault="00BD10D4">
      <w:r>
        <w:rPr>
          <w:noProof/>
          <w:lang w:val="en-US"/>
        </w:rPr>
        <w:drawing>
          <wp:inline distT="0" distB="0" distL="0" distR="0">
            <wp:extent cx="5943600" cy="2238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BD10D4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3D4F89"/>
    <w:rsid w:val="00400053"/>
    <w:rsid w:val="00547D5B"/>
    <w:rsid w:val="005D5A62"/>
    <w:rsid w:val="00B34C39"/>
    <w:rsid w:val="00BD10D4"/>
    <w:rsid w:val="00C65AE4"/>
    <w:rsid w:val="00CF5F69"/>
    <w:rsid w:val="00D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2016-12-11T14:16:00Z</dcterms:modified>
</cp:coreProperties>
</file>