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89" w:rsidRPr="004E4934" w:rsidRDefault="00A17489" w:rsidP="00B14925">
      <w:pPr>
        <w:shd w:val="clear" w:color="auto" w:fill="FFFFFF"/>
        <w:spacing w:after="240"/>
        <w:ind w:left="-360" w:right="180"/>
        <w:jc w:val="center"/>
        <w:rPr>
          <w:rFonts w:ascii="Arial" w:hAnsi="Arial" w:cs="Arial"/>
          <w:sz w:val="28"/>
          <w:szCs w:val="28"/>
        </w:rPr>
      </w:pPr>
      <w:r w:rsidRPr="004E4934">
        <w:rPr>
          <w:rFonts w:ascii="Arial" w:hAnsi="Arial" w:cs="Arial"/>
          <w:b/>
          <w:sz w:val="28"/>
          <w:szCs w:val="28"/>
        </w:rPr>
        <w:t>İşsizlik</w:t>
      </w:r>
      <w:r w:rsidR="00C7771F">
        <w:rPr>
          <w:rFonts w:ascii="Arial" w:hAnsi="Arial" w:cs="Arial"/>
          <w:b/>
          <w:sz w:val="28"/>
          <w:szCs w:val="28"/>
        </w:rPr>
        <w:t xml:space="preserve"> </w:t>
      </w:r>
      <w:r w:rsidRPr="004E4934">
        <w:rPr>
          <w:rFonts w:ascii="Arial" w:hAnsi="Arial" w:cs="Arial"/>
          <w:b/>
          <w:sz w:val="28"/>
          <w:szCs w:val="28"/>
        </w:rPr>
        <w:t>müavinətinin</w:t>
      </w:r>
      <w:r w:rsidR="00C7771F">
        <w:rPr>
          <w:rFonts w:ascii="Arial" w:hAnsi="Arial" w:cs="Arial"/>
          <w:b/>
          <w:sz w:val="28"/>
          <w:szCs w:val="28"/>
        </w:rPr>
        <w:t xml:space="preserve"> </w:t>
      </w:r>
      <w:r w:rsidRPr="004E4934">
        <w:rPr>
          <w:rFonts w:ascii="Arial" w:hAnsi="Arial" w:cs="Arial"/>
          <w:b/>
          <w:sz w:val="28"/>
          <w:szCs w:val="28"/>
        </w:rPr>
        <w:t>məbləğinin</w:t>
      </w:r>
      <w:r w:rsidR="00C7771F">
        <w:rPr>
          <w:rFonts w:ascii="Arial" w:hAnsi="Arial" w:cs="Arial"/>
          <w:b/>
          <w:sz w:val="28"/>
          <w:szCs w:val="28"/>
        </w:rPr>
        <w:t xml:space="preserve"> </w:t>
      </w:r>
      <w:r w:rsidRPr="004E4934">
        <w:rPr>
          <w:rFonts w:ascii="Arial" w:hAnsi="Arial" w:cs="Arial"/>
          <w:b/>
          <w:sz w:val="28"/>
          <w:szCs w:val="28"/>
        </w:rPr>
        <w:t>hesablanması</w:t>
      </w:r>
      <w:r w:rsidR="00C7771F">
        <w:rPr>
          <w:rFonts w:ascii="Arial" w:hAnsi="Arial" w:cs="Arial"/>
          <w:b/>
          <w:sz w:val="28"/>
          <w:szCs w:val="28"/>
        </w:rPr>
        <w:t xml:space="preserve"> </w:t>
      </w:r>
      <w:r w:rsidRPr="004E4934">
        <w:rPr>
          <w:rFonts w:ascii="Arial" w:hAnsi="Arial" w:cs="Arial"/>
          <w:b/>
          <w:sz w:val="28"/>
          <w:szCs w:val="28"/>
        </w:rPr>
        <w:t>kalkulyatoru</w:t>
      </w:r>
    </w:p>
    <w:p w:rsidR="00257266" w:rsidRPr="004E4934" w:rsidRDefault="00D55A18" w:rsidP="00257266">
      <w:pPr>
        <w:spacing w:after="240" w:line="276" w:lineRule="auto"/>
        <w:jc w:val="both"/>
        <w:rPr>
          <w:rFonts w:ascii="Arial" w:hAnsi="Arial" w:cs="Arial"/>
          <w:b/>
          <w:lang w:val="az-Latn-AZ"/>
        </w:rPr>
      </w:pPr>
      <w:r w:rsidRPr="004E4934">
        <w:rPr>
          <w:rFonts w:ascii="Arial" w:hAnsi="Arial" w:cs="Arial"/>
          <w:sz w:val="28"/>
          <w:szCs w:val="28"/>
          <w:lang w:val="az-Latn-AZ"/>
        </w:rPr>
        <w:tab/>
      </w:r>
      <w:r w:rsidR="000D7D39" w:rsidRPr="004E4934">
        <w:rPr>
          <w:rFonts w:ascii="Arial" w:hAnsi="Arial" w:cs="Arial"/>
          <w:lang w:val="az-Latn-AZ"/>
        </w:rPr>
        <w:t xml:space="preserve">Bu </w:t>
      </w:r>
      <w:r w:rsidR="00A17489" w:rsidRPr="004E4934">
        <w:rPr>
          <w:rFonts w:ascii="Arial" w:hAnsi="Arial" w:cs="Arial"/>
          <w:lang w:val="az-Latn-AZ"/>
        </w:rPr>
        <w:t>xidmətdən istifadə edərək işsizlik müavinəti məbləğinin hesablanması mümkündür.</w:t>
      </w:r>
      <w:r w:rsidR="00257266" w:rsidRPr="004E4934">
        <w:rPr>
          <w:rFonts w:ascii="Arial" w:hAnsi="Arial" w:cs="Arial"/>
          <w:lang w:val="az-Latn-AZ"/>
        </w:rPr>
        <w:t xml:space="preserve"> Xidmətə daxil olmaq üçün istənilən brauzerdə ünvan sətrinə https://www.e-gov.az  yazıb Enter düyməsini sıxmaq lazımdır. </w:t>
      </w:r>
    </w:p>
    <w:p w:rsidR="00257266" w:rsidRPr="004E4934" w:rsidRDefault="00257266" w:rsidP="00B14925">
      <w:pPr>
        <w:pStyle w:val="Heading1"/>
        <w:spacing w:before="0" w:beforeAutospacing="0" w:after="120" w:afterAutospacing="0" w:line="276" w:lineRule="auto"/>
        <w:jc w:val="both"/>
        <w:rPr>
          <w:rFonts w:ascii="Arial" w:hAnsi="Arial" w:cs="Arial"/>
          <w:b w:val="0"/>
          <w:sz w:val="28"/>
          <w:szCs w:val="28"/>
          <w:lang w:val="az-Latn-AZ"/>
        </w:rPr>
      </w:pPr>
      <w:r w:rsidRPr="004E4934">
        <w:rPr>
          <w:rFonts w:ascii="Arial" w:hAnsi="Arial" w:cs="Arial"/>
          <w:noProof/>
        </w:rPr>
        <w:drawing>
          <wp:inline distT="0" distB="0" distL="0" distR="0">
            <wp:extent cx="5486400" cy="3696872"/>
            <wp:effectExtent l="0" t="0" r="0" b="0"/>
            <wp:docPr id="464" name="Picture 464" descr="C:\Users\AIST\Desktop\Muavinet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Picture 456" descr="C:\Users\AIST\Desktop\Muavinet\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9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18" w:rsidRPr="004E4934" w:rsidRDefault="00A17489" w:rsidP="004E4934">
      <w:pPr>
        <w:rPr>
          <w:rFonts w:ascii="Arial" w:hAnsi="Arial" w:cs="Arial"/>
          <w:b/>
          <w:lang w:val="az-Latn-AZ"/>
        </w:rPr>
      </w:pPr>
      <w:r w:rsidRPr="004E4934">
        <w:rPr>
          <w:rFonts w:ascii="Arial" w:hAnsi="Arial" w:cs="Arial"/>
          <w:lang w:val="az-Latn-AZ"/>
        </w:rPr>
        <w:t>Əmək və Əhalinin Sosial Müdafiəsi</w:t>
      </w:r>
      <w:r w:rsidR="001C0ABB" w:rsidRPr="004E4934">
        <w:rPr>
          <w:rFonts w:ascii="Arial" w:hAnsi="Arial" w:cs="Arial"/>
          <w:lang w:val="az-Latn-AZ"/>
        </w:rPr>
        <w:t xml:space="preserve"> Nazirliyi</w:t>
      </w:r>
      <w:r w:rsidR="00D55A18" w:rsidRPr="004E4934">
        <w:rPr>
          <w:rFonts w:ascii="Arial" w:hAnsi="Arial" w:cs="Arial"/>
          <w:lang w:val="az-Latn-AZ"/>
        </w:rPr>
        <w:t xml:space="preserve"> tərəfindən təqdim olunan e-xidmətlər siyahısından </w:t>
      </w:r>
      <w:r w:rsidR="00257266" w:rsidRPr="004E4934">
        <w:rPr>
          <w:rFonts w:ascii="Arial" w:hAnsi="Arial" w:cs="Arial"/>
          <w:lang w:val="az-Latn-AZ"/>
        </w:rPr>
        <w:t>"</w:t>
      </w:r>
      <w:r w:rsidRPr="004E4934">
        <w:rPr>
          <w:rFonts w:ascii="Arial" w:hAnsi="Arial" w:cs="Arial"/>
          <w:i/>
          <w:lang w:val="az-Latn-AZ"/>
        </w:rPr>
        <w:t>İşsizlik müavinətinin məbləğinin hesablanması kalkulyatoru</w:t>
      </w:r>
      <w:r w:rsidR="00257266" w:rsidRPr="004E4934">
        <w:rPr>
          <w:rFonts w:ascii="Arial" w:hAnsi="Arial" w:cs="Arial"/>
          <w:lang w:val="az-Latn-AZ"/>
        </w:rPr>
        <w:t>"</w:t>
      </w:r>
      <w:r w:rsidR="00D55A18" w:rsidRPr="004E4934">
        <w:rPr>
          <w:rFonts w:ascii="Arial" w:hAnsi="Arial" w:cs="Arial"/>
          <w:lang w:val="az-Latn-AZ"/>
        </w:rPr>
        <w:t>xidmə</w:t>
      </w:r>
      <w:r w:rsidR="003F2ECD" w:rsidRPr="004E4934">
        <w:rPr>
          <w:rFonts w:ascii="Arial" w:hAnsi="Arial" w:cs="Arial"/>
          <w:lang w:val="az-Latn-AZ"/>
        </w:rPr>
        <w:t>tinin adını seç</w:t>
      </w:r>
      <w:r w:rsidR="00257266" w:rsidRPr="004E4934">
        <w:rPr>
          <w:rFonts w:ascii="Arial" w:hAnsi="Arial" w:cs="Arial"/>
          <w:lang w:val="az-Latn-AZ"/>
        </w:rPr>
        <w:t>irik</w:t>
      </w:r>
      <w:r w:rsidR="003F2ECD" w:rsidRPr="004E4934">
        <w:rPr>
          <w:rFonts w:ascii="Arial" w:hAnsi="Arial" w:cs="Arial"/>
          <w:lang w:val="az-Latn-AZ"/>
        </w:rPr>
        <w:t xml:space="preserve">. </w:t>
      </w:r>
    </w:p>
    <w:p w:rsidR="00257266" w:rsidRPr="004E4934" w:rsidRDefault="00257266" w:rsidP="00B14925">
      <w:pPr>
        <w:pStyle w:val="Heading1"/>
        <w:spacing w:before="0" w:beforeAutospacing="0" w:after="120" w:afterAutospacing="0" w:line="276" w:lineRule="auto"/>
        <w:jc w:val="both"/>
        <w:rPr>
          <w:rFonts w:ascii="Arial" w:hAnsi="Arial" w:cs="Arial"/>
          <w:b w:val="0"/>
          <w:sz w:val="28"/>
          <w:szCs w:val="28"/>
          <w:lang w:val="az-Latn-AZ"/>
        </w:rPr>
      </w:pPr>
      <w:r w:rsidRPr="004E4934">
        <w:rPr>
          <w:rFonts w:ascii="Arial" w:hAnsi="Arial" w:cs="Arial"/>
          <w:b w:val="0"/>
          <w:noProof/>
          <w:sz w:val="28"/>
          <w:szCs w:val="28"/>
        </w:rPr>
        <w:lastRenderedPageBreak/>
        <w:drawing>
          <wp:inline distT="0" distB="0" distL="0" distR="0">
            <wp:extent cx="5486400" cy="4695900"/>
            <wp:effectExtent l="0" t="0" r="0" b="0"/>
            <wp:docPr id="5" name="Şəkil 5" descr="C:\Users\Sabir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ir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266" w:rsidRPr="004E4934" w:rsidRDefault="00257266" w:rsidP="00847E7C">
      <w:pPr>
        <w:spacing w:before="240" w:after="240"/>
        <w:rPr>
          <w:rFonts w:ascii="Arial" w:hAnsi="Arial" w:cs="Arial"/>
          <w:lang w:val="az-Latn-AZ"/>
        </w:rPr>
      </w:pPr>
      <w:r w:rsidRPr="004E4934">
        <w:rPr>
          <w:rFonts w:ascii="Arial" w:hAnsi="Arial" w:cs="Arial"/>
          <w:lang w:val="az-Latn-AZ"/>
        </w:rPr>
        <w:t>Aşağıdakı kimi bir pəncərə istifadəçini ekranına əks olunur:</w:t>
      </w:r>
    </w:p>
    <w:p w:rsidR="00257266" w:rsidRPr="004E4934" w:rsidRDefault="00257266" w:rsidP="00847E7C">
      <w:pPr>
        <w:spacing w:before="240" w:after="240"/>
        <w:rPr>
          <w:rFonts w:ascii="Arial" w:hAnsi="Arial" w:cs="Arial"/>
          <w:lang w:val="az-Latn-AZ"/>
        </w:rPr>
      </w:pPr>
      <w:r w:rsidRPr="004E4934">
        <w:rPr>
          <w:rFonts w:ascii="Arial" w:hAnsi="Arial" w:cs="Arial"/>
          <w:noProof/>
        </w:rPr>
        <w:drawing>
          <wp:inline distT="0" distB="0" distL="0" distR="0">
            <wp:extent cx="5486400" cy="2826156"/>
            <wp:effectExtent l="0" t="0" r="0" b="0"/>
            <wp:docPr id="1" name="Şəki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2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04F2" w:rsidRPr="004E4934">
        <w:rPr>
          <w:rFonts w:ascii="Arial" w:hAnsi="Arial" w:cs="Arial"/>
          <w:lang w:val="az-Latn-AZ"/>
        </w:rPr>
        <w:tab/>
      </w:r>
    </w:p>
    <w:p w:rsidR="00257266" w:rsidRPr="004E4934" w:rsidRDefault="00257266" w:rsidP="00257266">
      <w:pPr>
        <w:spacing w:before="240" w:after="240"/>
        <w:jc w:val="both"/>
        <w:rPr>
          <w:rFonts w:ascii="Arial" w:hAnsi="Arial" w:cs="Arial"/>
          <w:lang w:val="az-Latn-AZ"/>
        </w:rPr>
      </w:pPr>
      <w:r w:rsidRPr="004E4934">
        <w:rPr>
          <w:rFonts w:ascii="Arial" w:hAnsi="Arial" w:cs="Arial"/>
          <w:lang w:val="az-Latn-AZ"/>
        </w:rPr>
        <w:lastRenderedPageBreak/>
        <w:t>Bu pəncərədə"</w:t>
      </w:r>
      <w:r w:rsidR="00847E7C" w:rsidRPr="004E4934">
        <w:rPr>
          <w:rFonts w:ascii="Arial" w:hAnsi="Arial" w:cs="Arial"/>
          <w:i/>
          <w:lang w:val="az-Latn-AZ"/>
        </w:rPr>
        <w:t>İ</w:t>
      </w:r>
      <w:r w:rsidRPr="004E4934">
        <w:rPr>
          <w:rFonts w:ascii="Arial" w:hAnsi="Arial" w:cs="Arial"/>
          <w:i/>
          <w:lang w:val="az-Latn-AZ"/>
        </w:rPr>
        <w:t>şçinin i</w:t>
      </w:r>
      <w:r w:rsidR="00847E7C" w:rsidRPr="004E4934">
        <w:rPr>
          <w:rFonts w:ascii="Arial" w:hAnsi="Arial" w:cs="Arial"/>
          <w:i/>
          <w:lang w:val="az-Latn-AZ"/>
        </w:rPr>
        <w:t>şə daxil olma tarixi</w:t>
      </w:r>
      <w:r w:rsidRPr="004E4934">
        <w:rPr>
          <w:rFonts w:ascii="Arial" w:hAnsi="Arial" w:cs="Arial"/>
          <w:lang w:val="az-Latn-AZ"/>
        </w:rPr>
        <w:t>"</w:t>
      </w:r>
      <w:r w:rsidR="00847E7C" w:rsidRPr="004E4934">
        <w:rPr>
          <w:rFonts w:ascii="Arial" w:hAnsi="Arial" w:cs="Arial"/>
          <w:lang w:val="az-Latn-AZ"/>
        </w:rPr>
        <w:t xml:space="preserve">, </w:t>
      </w:r>
      <w:r w:rsidRPr="004E4934">
        <w:rPr>
          <w:rFonts w:ascii="Arial" w:hAnsi="Arial" w:cs="Arial"/>
          <w:lang w:val="az-Latn-AZ"/>
        </w:rPr>
        <w:t>"</w:t>
      </w:r>
      <w:r w:rsidR="00847E7C" w:rsidRPr="004E4934">
        <w:rPr>
          <w:rFonts w:ascii="Arial" w:hAnsi="Arial" w:cs="Arial"/>
          <w:i/>
          <w:lang w:val="az-Latn-AZ"/>
        </w:rPr>
        <w:t>İ</w:t>
      </w:r>
      <w:r w:rsidRPr="004E4934">
        <w:rPr>
          <w:rFonts w:ascii="Arial" w:hAnsi="Arial" w:cs="Arial"/>
          <w:i/>
          <w:lang w:val="az-Latn-AZ"/>
        </w:rPr>
        <w:t>şçinin i</w:t>
      </w:r>
      <w:r w:rsidR="00847E7C" w:rsidRPr="004E4934">
        <w:rPr>
          <w:rFonts w:ascii="Arial" w:hAnsi="Arial" w:cs="Arial"/>
          <w:i/>
          <w:lang w:val="az-Latn-AZ"/>
        </w:rPr>
        <w:t>şdən çıxma tarixi</w:t>
      </w:r>
      <w:r w:rsidRPr="004E4934">
        <w:rPr>
          <w:rFonts w:ascii="Arial" w:hAnsi="Arial" w:cs="Arial"/>
          <w:lang w:val="az-Latn-AZ"/>
        </w:rPr>
        <w:t>"</w:t>
      </w:r>
      <w:r w:rsidR="00847E7C" w:rsidRPr="004E4934">
        <w:rPr>
          <w:rFonts w:ascii="Arial" w:hAnsi="Arial" w:cs="Arial"/>
          <w:lang w:val="az-Latn-AZ"/>
        </w:rPr>
        <w:t xml:space="preserve">, </w:t>
      </w:r>
      <w:r w:rsidRPr="004E4934">
        <w:rPr>
          <w:rFonts w:ascii="Arial" w:hAnsi="Arial" w:cs="Arial"/>
          <w:lang w:val="az-Latn-AZ"/>
        </w:rPr>
        <w:t>"</w:t>
      </w:r>
      <w:r w:rsidR="00847E7C" w:rsidRPr="004E4934">
        <w:rPr>
          <w:rFonts w:ascii="Arial" w:hAnsi="Arial" w:cs="Arial"/>
          <w:i/>
          <w:lang w:val="az-Latn-AZ"/>
        </w:rPr>
        <w:t>Məşğullu</w:t>
      </w:r>
      <w:r w:rsidRPr="004E4934">
        <w:rPr>
          <w:rFonts w:ascii="Arial" w:hAnsi="Arial" w:cs="Arial"/>
          <w:i/>
          <w:lang w:val="az-Latn-AZ"/>
        </w:rPr>
        <w:t>q orqanında</w:t>
      </w:r>
      <w:r w:rsidR="00847E7C" w:rsidRPr="004E4934">
        <w:rPr>
          <w:rFonts w:ascii="Arial" w:hAnsi="Arial" w:cs="Arial"/>
          <w:i/>
          <w:lang w:val="az-Latn-AZ"/>
        </w:rPr>
        <w:t xml:space="preserve"> qeydiyyata düşmə tarixi</w:t>
      </w:r>
      <w:r w:rsidRPr="004E4934">
        <w:rPr>
          <w:rFonts w:ascii="Arial" w:hAnsi="Arial" w:cs="Arial"/>
          <w:lang w:val="az-Latn-AZ"/>
        </w:rPr>
        <w:t>"</w:t>
      </w:r>
      <w:r w:rsidR="00847E7C" w:rsidRPr="004E4934">
        <w:rPr>
          <w:rFonts w:ascii="Arial" w:hAnsi="Arial" w:cs="Arial"/>
          <w:lang w:val="az-Latn-AZ"/>
        </w:rPr>
        <w:t xml:space="preserve"> və </w:t>
      </w:r>
      <w:r w:rsidRPr="004E4934">
        <w:rPr>
          <w:rFonts w:ascii="Arial" w:hAnsi="Arial" w:cs="Arial"/>
          <w:lang w:val="az-Latn-AZ"/>
        </w:rPr>
        <w:t>"</w:t>
      </w:r>
      <w:r w:rsidRPr="004E4934">
        <w:rPr>
          <w:rFonts w:ascii="Arial" w:hAnsi="Arial" w:cs="Arial"/>
          <w:i/>
          <w:lang w:val="az-Latn-AZ"/>
        </w:rPr>
        <w:t>18 yaşına qədər u</w:t>
      </w:r>
      <w:r w:rsidR="00847E7C" w:rsidRPr="004E4934">
        <w:rPr>
          <w:rFonts w:ascii="Arial" w:hAnsi="Arial" w:cs="Arial"/>
          <w:i/>
          <w:lang w:val="az-Latn-AZ"/>
        </w:rPr>
        <w:t>şaq</w:t>
      </w:r>
      <w:r w:rsidRPr="004E4934">
        <w:rPr>
          <w:rFonts w:ascii="Arial" w:hAnsi="Arial" w:cs="Arial"/>
          <w:i/>
          <w:lang w:val="az-Latn-AZ"/>
        </w:rPr>
        <w:t>ların</w:t>
      </w:r>
      <w:r w:rsidR="00847E7C" w:rsidRPr="004E4934">
        <w:rPr>
          <w:rFonts w:ascii="Arial" w:hAnsi="Arial" w:cs="Arial"/>
          <w:i/>
          <w:lang w:val="az-Latn-AZ"/>
        </w:rPr>
        <w:t xml:space="preserve"> sayı</w:t>
      </w:r>
      <w:r w:rsidRPr="004E4934">
        <w:rPr>
          <w:rFonts w:ascii="Arial" w:hAnsi="Arial" w:cs="Arial"/>
          <w:lang w:val="az-Latn-AZ"/>
        </w:rPr>
        <w:t>"</w:t>
      </w:r>
      <w:r w:rsidR="00847E7C" w:rsidRPr="004E4934">
        <w:rPr>
          <w:rFonts w:ascii="Arial" w:hAnsi="Arial" w:cs="Arial"/>
          <w:lang w:val="az-Latn-AZ"/>
        </w:rPr>
        <w:t xml:space="preserve"> sətirlərində </w:t>
      </w:r>
      <w:r w:rsidRPr="004E4934">
        <w:rPr>
          <w:rFonts w:ascii="Arial" w:hAnsi="Arial" w:cs="Arial"/>
          <w:lang w:val="az-Latn-AZ"/>
        </w:rPr>
        <w:t>müvafiq məlumatları yazırıq.</w:t>
      </w:r>
    </w:p>
    <w:p w:rsidR="00334D18" w:rsidRDefault="00257266" w:rsidP="00334D18">
      <w:pPr>
        <w:spacing w:before="240" w:after="240"/>
        <w:jc w:val="both"/>
        <w:rPr>
          <w:rFonts w:ascii="Arial" w:hAnsi="Arial" w:cs="Arial"/>
          <w:lang w:val="az-Latn-AZ"/>
        </w:rPr>
      </w:pPr>
      <w:r w:rsidRPr="004E4934">
        <w:rPr>
          <w:rFonts w:ascii="Arial" w:hAnsi="Arial" w:cs="Arial"/>
          <w:lang w:val="az-Latn-AZ"/>
        </w:rPr>
        <w:t>"</w:t>
      </w:r>
      <w:r w:rsidRPr="004E4934">
        <w:rPr>
          <w:rFonts w:ascii="Arial" w:hAnsi="Arial" w:cs="Arial"/>
          <w:i/>
          <w:lang w:val="az-Latn-AZ"/>
        </w:rPr>
        <w:t>Məşğulluq orqanında qeydiyyata düşmə tarixi</w:t>
      </w:r>
      <w:r w:rsidRPr="004E4934">
        <w:rPr>
          <w:rFonts w:ascii="Arial" w:hAnsi="Arial" w:cs="Arial"/>
          <w:lang w:val="az-Latn-AZ"/>
        </w:rPr>
        <w:t xml:space="preserve">" qeyd edildikdən sonra </w:t>
      </w:r>
      <w:r w:rsidR="00334D18">
        <w:rPr>
          <w:rFonts w:ascii="Arial" w:hAnsi="Arial" w:cs="Arial"/>
          <w:lang w:val="az-Latn-AZ"/>
        </w:rPr>
        <w:t xml:space="preserve">şəxsin məşğulluq orqanında qeydiyyata alındığı tarixdən əvvəlki 12 ay ərzində 26 təqvim həftəsindən az olmayaraq </w:t>
      </w:r>
      <w:r w:rsidR="00334D18" w:rsidRPr="00334D18">
        <w:rPr>
          <w:rFonts w:ascii="Arial" w:hAnsi="Arial" w:cs="Arial"/>
          <w:lang w:val="az-Latn-AZ"/>
        </w:rPr>
        <w:t>haqqı ödənilən işə malik</w:t>
      </w:r>
      <w:r w:rsidR="00334D18">
        <w:rPr>
          <w:rFonts w:ascii="Arial" w:hAnsi="Arial" w:cs="Arial"/>
          <w:lang w:val="az-Latn-AZ"/>
        </w:rPr>
        <w:t xml:space="preserve"> olması müəyyənləşərsə, şəxsdən əvvəlki 12 ay üzrə əmək haqqı məbləğini daxil etməsi tələb edilir.</w:t>
      </w:r>
    </w:p>
    <w:p w:rsidR="00257266" w:rsidRPr="004E4934" w:rsidRDefault="00257266" w:rsidP="000F5ED8">
      <w:pPr>
        <w:spacing w:before="240" w:after="240"/>
        <w:jc w:val="both"/>
        <w:rPr>
          <w:rFonts w:ascii="Arial" w:hAnsi="Arial" w:cs="Arial"/>
          <w:sz w:val="28"/>
          <w:szCs w:val="28"/>
          <w:lang w:val="az-Latn-AZ"/>
        </w:rPr>
      </w:pPr>
      <w:r w:rsidRPr="004E4934">
        <w:rPr>
          <w:rFonts w:ascii="Arial" w:hAnsi="Arial" w:cs="Arial"/>
          <w:noProof/>
        </w:rPr>
        <w:drawing>
          <wp:inline distT="0" distB="0" distL="0" distR="0">
            <wp:extent cx="5486400" cy="4457700"/>
            <wp:effectExtent l="0" t="0" r="0" b="0"/>
            <wp:docPr id="6" name="Şəkil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9C2" w:rsidRPr="004E4934" w:rsidRDefault="004039C2" w:rsidP="004039C2">
      <w:pPr>
        <w:spacing w:before="240" w:after="240"/>
        <w:jc w:val="both"/>
        <w:rPr>
          <w:rFonts w:ascii="Arial" w:hAnsi="Arial" w:cs="Arial"/>
          <w:lang w:val="az-Latn-AZ"/>
        </w:rPr>
      </w:pPr>
      <w:r w:rsidRPr="004E4934">
        <w:rPr>
          <w:rFonts w:ascii="Arial" w:hAnsi="Arial" w:cs="Arial"/>
          <w:lang w:val="az-Latn-AZ"/>
        </w:rPr>
        <w:t xml:space="preserve">Uşaqların sayını </w:t>
      </w:r>
      <w:r w:rsidRPr="004E4934">
        <w:rPr>
          <w:rFonts w:ascii="Arial" w:hAnsi="Arial" w:cs="Arial"/>
          <w:noProof/>
        </w:rPr>
        <w:drawing>
          <wp:inline distT="0" distB="0" distL="0" distR="0">
            <wp:extent cx="4114800" cy="118872"/>
            <wp:effectExtent l="0" t="0" r="0" b="0"/>
            <wp:docPr id="7" name="Şəkil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4934">
        <w:rPr>
          <w:rFonts w:ascii="Arial" w:hAnsi="Arial" w:cs="Arial"/>
          <w:lang w:val="az-Latn-AZ"/>
        </w:rPr>
        <w:t xml:space="preserve">seçim edərək, son 12 aydakı əmək haqları barədə məlumatları daxil edirik. </w:t>
      </w:r>
      <w:r w:rsidR="00C05F69">
        <w:rPr>
          <w:rFonts w:ascii="Arial" w:hAnsi="Arial" w:cs="Arial"/>
          <w:lang w:val="az-Latn-AZ"/>
        </w:rPr>
        <w:t>18 yaşına qədər hər</w:t>
      </w:r>
      <w:r w:rsidRPr="004E4934">
        <w:rPr>
          <w:rFonts w:ascii="Arial" w:hAnsi="Arial" w:cs="Arial"/>
          <w:lang w:val="az-Latn-AZ"/>
        </w:rPr>
        <w:t xml:space="preserve"> uşağa görə </w:t>
      </w:r>
      <w:r w:rsidR="00C05F69" w:rsidRPr="00C05F69">
        <w:rPr>
          <w:rFonts w:ascii="Arial" w:hAnsi="Arial" w:cs="Arial"/>
          <w:lang w:val="az-Latn-AZ"/>
        </w:rPr>
        <w:t>müavinətin 10 faizi məbləğində, lakin müavinətin 50 faizindən artıq olmamaq şərti ilə</w:t>
      </w:r>
      <w:r w:rsidR="00C05F69">
        <w:rPr>
          <w:rFonts w:ascii="Arial" w:hAnsi="Arial" w:cs="Arial"/>
          <w:lang w:val="az-Latn-AZ"/>
        </w:rPr>
        <w:t xml:space="preserve"> məbləğ əlavə edilir</w:t>
      </w:r>
      <w:bookmarkStart w:id="0" w:name="_GoBack"/>
      <w:bookmarkEnd w:id="0"/>
      <w:r w:rsidRPr="004E4934">
        <w:rPr>
          <w:rFonts w:ascii="Arial" w:hAnsi="Arial" w:cs="Arial"/>
          <w:lang w:val="az-Latn-AZ"/>
        </w:rPr>
        <w:t>. Əmək haqları barədə məlumatlar daxil edildikcə bu məbləğ, eləcədə ümumilikdə müavinətin məbləği avtomatik hesablanır.</w:t>
      </w:r>
    </w:p>
    <w:p w:rsidR="00B34809" w:rsidRPr="004E4934" w:rsidRDefault="004039C2" w:rsidP="00730AC0">
      <w:pPr>
        <w:spacing w:after="240"/>
        <w:jc w:val="both"/>
        <w:rPr>
          <w:rFonts w:ascii="Arial" w:hAnsi="Arial" w:cs="Arial"/>
          <w:sz w:val="28"/>
          <w:szCs w:val="28"/>
          <w:lang w:val="az-Latn-AZ"/>
        </w:rPr>
      </w:pPr>
      <w:r w:rsidRPr="004E4934">
        <w:rPr>
          <w:rFonts w:ascii="Arial" w:hAnsi="Arial" w:cs="Arial"/>
          <w:noProof/>
        </w:rPr>
        <w:lastRenderedPageBreak/>
        <w:drawing>
          <wp:inline distT="0" distB="0" distL="0" distR="0">
            <wp:extent cx="5457825" cy="3943350"/>
            <wp:effectExtent l="0" t="0" r="9525" b="0"/>
            <wp:docPr id="8" name="Şəkil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82E" w:rsidRPr="004E4934" w:rsidRDefault="0023582E" w:rsidP="00D759A2">
      <w:pPr>
        <w:spacing w:before="240"/>
        <w:ind w:firstLine="720"/>
        <w:jc w:val="both"/>
        <w:rPr>
          <w:rFonts w:ascii="Arial" w:hAnsi="Arial" w:cs="Arial"/>
          <w:sz w:val="28"/>
          <w:szCs w:val="28"/>
          <w:lang w:val="az-Latn-AZ"/>
        </w:rPr>
      </w:pPr>
      <w:r w:rsidRPr="004E4934">
        <w:rPr>
          <w:rFonts w:ascii="Arial" w:hAnsi="Arial" w:cs="Arial"/>
          <w:noProof/>
        </w:rPr>
        <w:drawing>
          <wp:inline distT="0" distB="0" distL="0" distR="0">
            <wp:extent cx="5553075" cy="4324350"/>
            <wp:effectExtent l="0" t="0" r="9525" b="0"/>
            <wp:docPr id="9" name="Şəkil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809" w:rsidRPr="004E4934" w:rsidRDefault="00B34809" w:rsidP="006209BB">
      <w:pPr>
        <w:rPr>
          <w:rFonts w:ascii="Arial" w:hAnsi="Arial" w:cs="Arial"/>
          <w:lang w:val="az-Latn-AZ"/>
        </w:rPr>
      </w:pPr>
    </w:p>
    <w:sectPr w:rsidR="00B34809" w:rsidRPr="004E4934" w:rsidSect="00257266">
      <w:pgSz w:w="12240" w:h="15840"/>
      <w:pgMar w:top="1134" w:right="1080" w:bottom="993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B3C17"/>
    <w:multiLevelType w:val="multilevel"/>
    <w:tmpl w:val="4AB8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hyphenationZone w:val="425"/>
  <w:characterSpacingControl w:val="doNotCompress"/>
  <w:compat/>
  <w:rsids>
    <w:rsidRoot w:val="00D55A18"/>
    <w:rsid w:val="00036DC5"/>
    <w:rsid w:val="000874BE"/>
    <w:rsid w:val="000D7D39"/>
    <w:rsid w:val="000E3CE8"/>
    <w:rsid w:val="000F5ED8"/>
    <w:rsid w:val="001547BB"/>
    <w:rsid w:val="00172177"/>
    <w:rsid w:val="00175FF2"/>
    <w:rsid w:val="001C0ABB"/>
    <w:rsid w:val="0023582E"/>
    <w:rsid w:val="00257266"/>
    <w:rsid w:val="002B04F2"/>
    <w:rsid w:val="002B23F9"/>
    <w:rsid w:val="00315542"/>
    <w:rsid w:val="00334D18"/>
    <w:rsid w:val="003F2ECD"/>
    <w:rsid w:val="004039C2"/>
    <w:rsid w:val="004E4934"/>
    <w:rsid w:val="00565B76"/>
    <w:rsid w:val="005838AE"/>
    <w:rsid w:val="005C0EC8"/>
    <w:rsid w:val="005F36A4"/>
    <w:rsid w:val="00605F92"/>
    <w:rsid w:val="006209BB"/>
    <w:rsid w:val="00627CC9"/>
    <w:rsid w:val="00715833"/>
    <w:rsid w:val="00730AC0"/>
    <w:rsid w:val="007312C8"/>
    <w:rsid w:val="00732CDE"/>
    <w:rsid w:val="00764656"/>
    <w:rsid w:val="007818E3"/>
    <w:rsid w:val="00847E7C"/>
    <w:rsid w:val="00853788"/>
    <w:rsid w:val="008718C4"/>
    <w:rsid w:val="00917A8A"/>
    <w:rsid w:val="009D2E58"/>
    <w:rsid w:val="00A12733"/>
    <w:rsid w:val="00A17489"/>
    <w:rsid w:val="00AD3E9F"/>
    <w:rsid w:val="00B14925"/>
    <w:rsid w:val="00B34809"/>
    <w:rsid w:val="00B6180B"/>
    <w:rsid w:val="00B83AC2"/>
    <w:rsid w:val="00C05F69"/>
    <w:rsid w:val="00C12388"/>
    <w:rsid w:val="00C7771F"/>
    <w:rsid w:val="00CC293C"/>
    <w:rsid w:val="00D509FA"/>
    <w:rsid w:val="00D55A18"/>
    <w:rsid w:val="00D6068C"/>
    <w:rsid w:val="00D62BFE"/>
    <w:rsid w:val="00D759A2"/>
    <w:rsid w:val="00D76304"/>
    <w:rsid w:val="00DE2866"/>
    <w:rsid w:val="00DF3281"/>
    <w:rsid w:val="00DF7656"/>
    <w:rsid w:val="00E979E2"/>
    <w:rsid w:val="00EA1046"/>
    <w:rsid w:val="00EA19E9"/>
    <w:rsid w:val="00EA2B19"/>
    <w:rsid w:val="00F666F4"/>
    <w:rsid w:val="00FE1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C2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D55A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5A18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2B04F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F36A4"/>
  </w:style>
  <w:style w:type="paragraph" w:styleId="BalloonText">
    <w:name w:val="Balloon Text"/>
    <w:basedOn w:val="Normal"/>
    <w:link w:val="BalloonTextChar"/>
    <w:rsid w:val="00B14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925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6209B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CBBDF-2C5C-492E-9491-8FB43DBA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</Words>
  <Characters>1167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Başlıq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Əraziləri işğal olunmuş rayon icra hakimiyyəti orqanları</vt:lpstr>
      <vt:lpstr>Əraziləri işğal olunmuş rayon icra hakimiyyəti orqanları</vt:lpstr>
      <vt:lpstr>Əraziləri işğal olunmuş rayon icra hakimiyyəti orqanları</vt:lpstr>
    </vt:vector>
  </TitlesOfParts>
  <Company>Организация</Company>
  <LinksUpToDate>false</LinksUpToDate>
  <CharactersWithSpaces>1369</CharactersWithSpaces>
  <SharedDoc>false</SharedDoc>
  <HLinks>
    <vt:vector size="12" baseType="variant">
      <vt:variant>
        <vt:i4>1114182</vt:i4>
      </vt:variant>
      <vt:variant>
        <vt:i4>3</vt:i4>
      </vt:variant>
      <vt:variant>
        <vt:i4>0</vt:i4>
      </vt:variant>
      <vt:variant>
        <vt:i4>5</vt:i4>
      </vt:variant>
      <vt:variant>
        <vt:lpwstr>http://www.e-gov.az/</vt:lpwstr>
      </vt:variant>
      <vt:variant>
        <vt:lpwstr/>
      </vt:variant>
      <vt:variant>
        <vt:i4>1114182</vt:i4>
      </vt:variant>
      <vt:variant>
        <vt:i4>0</vt:i4>
      </vt:variant>
      <vt:variant>
        <vt:i4>0</vt:i4>
      </vt:variant>
      <vt:variant>
        <vt:i4>5</vt:i4>
      </vt:variant>
      <vt:variant>
        <vt:lpwstr>http://www.e-gov.az/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Əraziləri işğal olunmuş rayon icra hakimiyyəti orqanları</dc:title>
  <dc:creator>faxriyya.ismayilova</dc:creator>
  <cp:lastModifiedBy>govher_a</cp:lastModifiedBy>
  <cp:revision>2</cp:revision>
  <dcterms:created xsi:type="dcterms:W3CDTF">2016-09-19T05:27:00Z</dcterms:created>
  <dcterms:modified xsi:type="dcterms:W3CDTF">2016-09-19T05:27:00Z</dcterms:modified>
</cp:coreProperties>
</file>