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A" w:rsidRDefault="00AF6F1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</w:p>
    <w:p w:rsidR="00151FCA" w:rsidRDefault="00151FCA">
      <w:pPr>
        <w:rPr>
          <w:rFonts w:ascii="Segoe UI" w:hAnsi="Segoe UI" w:cs="Segoe UI"/>
          <w:sz w:val="24"/>
          <w:szCs w:val="24"/>
        </w:rPr>
      </w:pPr>
    </w:p>
    <w:p w:rsidR="000308DE" w:rsidRPr="00620220" w:rsidRDefault="00701D85">
      <w:pPr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  <w:r w:rsidR="00AF6F17">
        <w:rPr>
          <w:rFonts w:ascii="Segoe UI" w:hAnsi="Segoe UI" w:cs="Segoe UI"/>
          <w:sz w:val="24"/>
          <w:szCs w:val="24"/>
        </w:rPr>
        <w:t xml:space="preserve"> </w:t>
      </w:r>
      <w:r w:rsidR="00AA5F9C" w:rsidRPr="00620220">
        <w:rPr>
          <w:rFonts w:ascii="Segoe UI" w:hAnsi="Segoe UI" w:cs="Segoe UI"/>
          <w:b/>
          <w:color w:val="0070C0"/>
          <w:sz w:val="24"/>
          <w:szCs w:val="24"/>
        </w:rPr>
        <w:t>Rabitə və kommunal xidmət haqlarının internet vasitəsilə ödənilməsi</w:t>
      </w:r>
    </w:p>
    <w:p w:rsidR="00A9271B" w:rsidRPr="00620220" w:rsidRDefault="00F86A61" w:rsidP="00A9271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20220">
        <w:rPr>
          <w:rFonts w:ascii="Segoe UI" w:hAnsi="Segoe UI" w:cs="Segoe UI"/>
          <w:sz w:val="24"/>
          <w:szCs w:val="24"/>
        </w:rPr>
        <w:t>Rabitə və Yüksək Texnologiyalar Nazirliyinin təqdim etdiyi elektron xidmətləri arasında yararlanmaq istədiyiniz xidməti seçim edib, daxil olun: (Şə</w:t>
      </w:r>
      <w:r w:rsidR="00A9271B" w:rsidRPr="00620220">
        <w:rPr>
          <w:rFonts w:ascii="Segoe UI" w:hAnsi="Segoe UI" w:cs="Segoe UI"/>
          <w:sz w:val="24"/>
          <w:szCs w:val="24"/>
        </w:rPr>
        <w:t>kil 1</w:t>
      </w:r>
      <w:r w:rsidRPr="00620220">
        <w:rPr>
          <w:rFonts w:ascii="Segoe UI" w:hAnsi="Segoe UI" w:cs="Segoe UI"/>
          <w:sz w:val="24"/>
          <w:szCs w:val="24"/>
        </w:rPr>
        <w:t>)</w:t>
      </w:r>
    </w:p>
    <w:p w:rsidR="00A9271B" w:rsidRPr="00620220" w:rsidRDefault="004C674C" w:rsidP="005E7C80">
      <w:pPr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noProof/>
          <w:sz w:val="24"/>
          <w:szCs w:val="24"/>
        </w:rPr>
        <w:drawing>
          <wp:inline distT="0" distB="0" distL="0" distR="0">
            <wp:extent cx="5760720" cy="1529312"/>
            <wp:effectExtent l="19050" t="19050" r="11430" b="13738"/>
            <wp:docPr id="3" name="Picture 1" descr="C:\Users\orxan.samadli\Desktop\Без имени-14frsf45t5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Без имени-14frsf45t5g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3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1B" w:rsidRPr="00620220" w:rsidRDefault="00A9271B" w:rsidP="00AF6F17">
      <w:pPr>
        <w:tabs>
          <w:tab w:val="right" w:pos="9360"/>
        </w:tabs>
        <w:ind w:left="360"/>
        <w:rPr>
          <w:rFonts w:ascii="Segoe UI" w:hAnsi="Segoe UI" w:cs="Segoe UI"/>
          <w:i/>
          <w:sz w:val="24"/>
          <w:szCs w:val="24"/>
          <w:lang w:val="az-Latn-AZ"/>
        </w:rPr>
      </w:pPr>
      <w:r w:rsidRPr="00620220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  Şəkil 1</w:t>
      </w:r>
      <w:r w:rsidR="00AF6F17" w:rsidRPr="00620220">
        <w:rPr>
          <w:rFonts w:ascii="Segoe UI" w:hAnsi="Segoe UI" w:cs="Segoe UI"/>
          <w:i/>
          <w:sz w:val="24"/>
          <w:szCs w:val="24"/>
          <w:lang w:val="az-Latn-AZ"/>
        </w:rPr>
        <w:tab/>
      </w:r>
    </w:p>
    <w:p w:rsidR="00A9271B" w:rsidRPr="00620220" w:rsidRDefault="00024E52" w:rsidP="00796D4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  <w:lang w:val="az-Latn-AZ"/>
        </w:rPr>
      </w:pPr>
      <w:r w:rsidRPr="00620220">
        <w:rPr>
          <w:rFonts w:ascii="Segoe UI" w:hAnsi="Segoe UI" w:cs="Segoe UI"/>
          <w:sz w:val="24"/>
          <w:szCs w:val="24"/>
          <w:lang w:val="az-Latn-AZ"/>
        </w:rPr>
        <w:t xml:space="preserve">Açılan pəncərədə “Şəhər” sətrində lazım olan şəhərin adını </w:t>
      </w:r>
      <w:r w:rsidR="00725FEF" w:rsidRPr="00620220">
        <w:rPr>
          <w:rFonts w:ascii="Segoe UI" w:hAnsi="Segoe UI" w:cs="Segoe UI"/>
          <w:sz w:val="24"/>
          <w:szCs w:val="24"/>
          <w:lang w:val="az-Latn-AZ"/>
        </w:rPr>
        <w:t>seçin daha sonra</w:t>
      </w:r>
      <w:r w:rsidR="00624D1F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725FEF" w:rsidRPr="00620220">
        <w:rPr>
          <w:rFonts w:ascii="Segoe UI" w:hAnsi="Segoe UI" w:cs="Segoe UI"/>
          <w:sz w:val="24"/>
          <w:szCs w:val="24"/>
          <w:lang w:val="az-Latn-AZ"/>
        </w:rPr>
        <w:t>“Nömrə” sətrində isə seçdiyiniz şəhərə uyğun şəhərdaxili telefon nömrə</w:t>
      </w:r>
      <w:r w:rsidR="00573EB3" w:rsidRPr="00620220">
        <w:rPr>
          <w:rFonts w:ascii="Segoe UI" w:hAnsi="Segoe UI" w:cs="Segoe UI"/>
          <w:sz w:val="24"/>
          <w:szCs w:val="24"/>
          <w:lang w:val="az-Latn-AZ"/>
        </w:rPr>
        <w:t xml:space="preserve">sini daxil edin və </w:t>
      </w:r>
      <w:r w:rsidR="00614D2E" w:rsidRPr="00620220">
        <w:rPr>
          <w:rFonts w:ascii="Segoe UI" w:hAnsi="Segoe UI" w:cs="Segoe UI"/>
          <w:i/>
          <w:sz w:val="24"/>
          <w:szCs w:val="24"/>
          <w:lang w:val="az-Latn-AZ"/>
        </w:rPr>
        <w:t>“İrəli “</w:t>
      </w:r>
      <w:r w:rsidR="00614D2E" w:rsidRPr="00620220">
        <w:rPr>
          <w:rFonts w:ascii="Segoe UI" w:hAnsi="Segoe UI" w:cs="Segoe UI"/>
          <w:sz w:val="24"/>
          <w:szCs w:val="24"/>
          <w:lang w:val="az-Latn-AZ"/>
        </w:rPr>
        <w:t>düyməsini secərək davam ed</w:t>
      </w:r>
      <w:r w:rsidR="00573EB3" w:rsidRPr="00620220">
        <w:rPr>
          <w:rFonts w:ascii="Segoe UI" w:hAnsi="Segoe UI" w:cs="Segoe UI"/>
          <w:sz w:val="24"/>
          <w:szCs w:val="24"/>
          <w:lang w:val="az-Latn-AZ"/>
        </w:rPr>
        <w:t>in</w:t>
      </w:r>
      <w:r w:rsidR="00F4438D" w:rsidRPr="00620220">
        <w:rPr>
          <w:rFonts w:ascii="Segoe UI" w:hAnsi="Segoe UI" w:cs="Segoe UI"/>
          <w:sz w:val="24"/>
          <w:szCs w:val="24"/>
          <w:lang w:val="az-Latn-AZ"/>
        </w:rPr>
        <w:t>.</w:t>
      </w:r>
    </w:p>
    <w:p w:rsidR="00151FCA" w:rsidRDefault="00456BD1" w:rsidP="005E7C80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align>top</wp:align>
            </wp:positionV>
            <wp:extent cx="5391150" cy="3886200"/>
            <wp:effectExtent l="19050" t="19050" r="19050" b="19050"/>
            <wp:wrapSquare wrapText="bothSides"/>
            <wp:docPr id="2" name="Picture 1" descr="C:\Users\orxan.samadli\Desktop\87896584456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8789658445655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8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CA" w:rsidRDefault="00151FCA" w:rsidP="005E7C80">
      <w:pPr>
        <w:rPr>
          <w:rFonts w:ascii="Segoe UI" w:hAnsi="Segoe UI" w:cs="Segoe UI"/>
          <w:sz w:val="24"/>
          <w:szCs w:val="24"/>
          <w:lang w:val="az-Latn-AZ"/>
        </w:rPr>
      </w:pPr>
    </w:p>
    <w:p w:rsidR="00456BD1" w:rsidRDefault="00CD7A2F" w:rsidP="00456BD1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br w:type="textWrapping" w:clear="all"/>
      </w:r>
    </w:p>
    <w:p w:rsidR="00573EB3" w:rsidRPr="00456BD1" w:rsidRDefault="00456BD1" w:rsidP="00456BD1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                                                      </w:t>
      </w:r>
      <w:r w:rsidR="00573EB3" w:rsidRPr="00620220">
        <w:rPr>
          <w:rFonts w:ascii="Segoe UI" w:hAnsi="Segoe UI" w:cs="Segoe UI"/>
          <w:i/>
          <w:sz w:val="24"/>
          <w:szCs w:val="24"/>
          <w:lang w:val="az-Latn-AZ"/>
        </w:rPr>
        <w:t xml:space="preserve"> Şəkil 2</w:t>
      </w:r>
    </w:p>
    <w:p w:rsidR="00F83044" w:rsidRPr="00456BD1" w:rsidRDefault="00F83044" w:rsidP="00456BD1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val="az-Latn-AZ"/>
        </w:rPr>
      </w:pPr>
      <w:r w:rsidRPr="00456BD1">
        <w:rPr>
          <w:rFonts w:ascii="Segoe UI" w:hAnsi="Segoe UI" w:cs="Segoe UI"/>
          <w:sz w:val="24"/>
          <w:szCs w:val="24"/>
          <w:lang w:val="az-Latn-AZ"/>
        </w:rPr>
        <w:lastRenderedPageBreak/>
        <w:t>Açılan növbəti pəncərədə daxil etdiyiniz şəhərdaxili telefon nömrəsi əsasında</w:t>
      </w:r>
      <w:r w:rsidR="00FB13F4" w:rsidRPr="00456BD1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t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elefon və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 i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nternet üçün abunə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 haqqı, ş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əhərlərarası qəbzlər üzrə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 borc, ş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əhərlərarası danışıqlar üzrə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 cari borc, q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az</w:t>
      </w:r>
      <w:r w:rsidR="00AF6F17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 və </w:t>
      </w:r>
      <w:r w:rsidR="00FB13F4"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>i</w:t>
      </w:r>
      <w:r w:rsidRPr="00456BD1">
        <w:rPr>
          <w:rFonts w:ascii="Segoe UI" w:hAnsi="Segoe UI" w:cs="Segoe UI"/>
          <w:sz w:val="24"/>
          <w:szCs w:val="24"/>
          <w:shd w:val="clear" w:color="auto" w:fill="FFFFFF"/>
          <w:lang w:val="az-Latn-AZ"/>
        </w:rPr>
        <w:t xml:space="preserve">şıq üzrə borclar </w:t>
      </w:r>
      <w:r w:rsidRPr="00456BD1">
        <w:rPr>
          <w:rFonts w:ascii="Segoe UI" w:hAnsi="Segoe UI" w:cs="Segoe UI"/>
          <w:sz w:val="24"/>
          <w:szCs w:val="24"/>
          <w:lang w:val="az-Latn-AZ"/>
        </w:rPr>
        <w:t>haqqında məlumatlar  əks olunacaq.</w:t>
      </w:r>
      <w:r w:rsidR="00624D1F" w:rsidRPr="00456BD1">
        <w:rPr>
          <w:rFonts w:ascii="Segoe UI" w:hAnsi="Segoe UI" w:cs="Segoe UI"/>
          <w:b/>
          <w:bCs/>
          <w:sz w:val="24"/>
          <w:szCs w:val="24"/>
          <w:lang w:val="az-Latn-AZ"/>
        </w:rPr>
        <w:t xml:space="preserve"> </w:t>
      </w:r>
      <w:r w:rsidR="00624D1F" w:rsidRPr="00456BD1">
        <w:rPr>
          <w:rFonts w:ascii="Segoe UI" w:eastAsia="Calibri" w:hAnsi="Segoe UI" w:cs="Segoe UI"/>
          <w:bCs/>
          <w:sz w:val="24"/>
          <w:szCs w:val="24"/>
          <w:lang w:val="az-Latn-AZ"/>
        </w:rPr>
        <w:t>İ</w:t>
      </w:r>
      <w:r w:rsidR="00C840B3" w:rsidRPr="00456BD1">
        <w:rPr>
          <w:rFonts w:ascii="Segoe UI" w:eastAsia="Calibri" w:hAnsi="Segoe UI" w:cs="Segoe UI"/>
          <w:bCs/>
          <w:sz w:val="24"/>
          <w:szCs w:val="24"/>
          <w:lang w:val="az-Latn-AZ"/>
        </w:rPr>
        <w:t>stədiyiniz kommunal xidmətə görə</w:t>
      </w:r>
      <w:r w:rsidR="00C840B3" w:rsidRPr="00456BD1">
        <w:rPr>
          <w:rFonts w:ascii="Segoe UI" w:hAnsi="Segoe UI" w:cs="Segoe UI"/>
          <w:bCs/>
          <w:sz w:val="24"/>
          <w:szCs w:val="24"/>
          <w:lang w:val="az-Latn-AZ"/>
        </w:rPr>
        <w:t xml:space="preserve"> borcu </w:t>
      </w:r>
      <w:r w:rsidR="00C840B3" w:rsidRPr="00456BD1">
        <w:rPr>
          <w:rFonts w:ascii="Segoe UI" w:hAnsi="Segoe UI" w:cs="Segoe UI"/>
          <w:bCs/>
          <w:i/>
          <w:sz w:val="24"/>
          <w:szCs w:val="24"/>
          <w:lang w:val="az-Latn-AZ"/>
        </w:rPr>
        <w:t>“Ödə”</w:t>
      </w:r>
      <w:r w:rsidR="00C840B3" w:rsidRPr="00456BD1">
        <w:rPr>
          <w:rFonts w:ascii="Segoe UI" w:hAnsi="Segoe UI" w:cs="Segoe UI"/>
          <w:bCs/>
          <w:sz w:val="24"/>
          <w:szCs w:val="24"/>
          <w:lang w:val="az-Latn-AZ"/>
        </w:rPr>
        <w:t xml:space="preserve"> düyməsini seçərək ödənişinizi həyata kecir</w:t>
      </w:r>
      <w:r w:rsidR="00653498">
        <w:rPr>
          <w:rFonts w:ascii="Segoe UI" w:hAnsi="Segoe UI" w:cs="Segoe UI"/>
          <w:bCs/>
          <w:sz w:val="24"/>
          <w:szCs w:val="24"/>
          <w:lang w:val="az-Latn-AZ"/>
        </w:rPr>
        <w:t>in</w:t>
      </w:r>
      <w:r w:rsidR="00C840B3" w:rsidRPr="00456BD1">
        <w:rPr>
          <w:rFonts w:ascii="Segoe UI" w:hAnsi="Segoe UI" w:cs="Segoe UI"/>
          <w:bCs/>
          <w:sz w:val="24"/>
          <w:szCs w:val="24"/>
          <w:lang w:val="az-Latn-AZ"/>
        </w:rPr>
        <w:t>.</w:t>
      </w:r>
    </w:p>
    <w:p w:rsidR="00C840B3" w:rsidRDefault="00C840B3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  <w:r w:rsidRPr="00620220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695950" cy="4562475"/>
            <wp:effectExtent l="19050" t="19050" r="19050" b="28575"/>
            <wp:docPr id="5" name="Picture 5" descr="C:\Users\orxan.samadli\Desktop\874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xan.samadli\Desktop\87423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D1" w:rsidRPr="00620220" w:rsidRDefault="00456BD1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</w:t>
      </w:r>
      <w:r w:rsidRPr="00620220">
        <w:rPr>
          <w:rFonts w:ascii="Segoe UI" w:hAnsi="Segoe UI" w:cs="Segoe UI"/>
          <w:i/>
          <w:sz w:val="24"/>
          <w:szCs w:val="24"/>
          <w:lang w:val="az-Latn-AZ"/>
        </w:rPr>
        <w:t>Şəkil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 3</w:t>
      </w:r>
    </w:p>
    <w:p w:rsidR="00E245FA" w:rsidRPr="00620220" w:rsidRDefault="00E245FA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E245FA" w:rsidRPr="00456BD1" w:rsidRDefault="00312EB2" w:rsidP="00456BD1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Cs/>
          <w:sz w:val="24"/>
          <w:szCs w:val="24"/>
          <w:lang w:val="az-Latn-AZ"/>
        </w:rPr>
      </w:pPr>
      <w:r w:rsidRPr="00620220">
        <w:rPr>
          <w:rFonts w:ascii="Segoe UI" w:hAnsi="Segoe UI" w:cs="Segoe UI"/>
          <w:sz w:val="24"/>
          <w:szCs w:val="24"/>
          <w:lang w:val="az-Latn-AZ"/>
        </w:rPr>
        <w:t xml:space="preserve">Növbəti </w:t>
      </w:r>
      <w:r w:rsidR="00E245FA" w:rsidRPr="00620220">
        <w:rPr>
          <w:rFonts w:ascii="Segoe UI" w:hAnsi="Segoe UI" w:cs="Segoe UI"/>
          <w:sz w:val="24"/>
          <w:szCs w:val="24"/>
          <w:lang w:val="az-Latn-AZ"/>
        </w:rPr>
        <w:t>pəncərədə ödəmək istədiyiniz məbləği daxil edin</w:t>
      </w:r>
      <w:r w:rsidR="00E245FA" w:rsidRPr="00620220">
        <w:rPr>
          <w:rFonts w:ascii="Segoe UI" w:hAnsi="Segoe UI" w:cs="Segoe UI"/>
          <w:bCs/>
          <w:sz w:val="24"/>
          <w:szCs w:val="24"/>
          <w:lang w:val="az-Latn-AZ"/>
        </w:rPr>
        <w:t xml:space="preserve"> və </w:t>
      </w:r>
      <w:r w:rsidR="00C825D4" w:rsidRPr="00620220">
        <w:rPr>
          <w:rFonts w:ascii="Segoe UI" w:hAnsi="Segoe UI" w:cs="Segoe UI"/>
          <w:bCs/>
          <w:sz w:val="24"/>
          <w:szCs w:val="24"/>
          <w:lang w:val="az-Latn-AZ"/>
        </w:rPr>
        <w:t xml:space="preserve">plastik </w:t>
      </w:r>
      <w:r w:rsidR="00E245FA" w:rsidRPr="00620220">
        <w:rPr>
          <w:rFonts w:ascii="Segoe UI" w:hAnsi="Segoe UI" w:cs="Segoe UI"/>
          <w:bCs/>
          <w:sz w:val="24"/>
          <w:szCs w:val="24"/>
          <w:lang w:val="az-Latn-AZ"/>
        </w:rPr>
        <w:t xml:space="preserve">kartın növünü seçdikdən sonra </w:t>
      </w:r>
      <w:r w:rsidR="00B75BEE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>“</w:t>
      </w:r>
      <w:r w:rsidR="00E245FA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>İrəli</w:t>
      </w:r>
      <w:r w:rsidR="00B75BEE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>”</w:t>
      </w:r>
      <w:r w:rsidR="00E245FA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 xml:space="preserve"> </w:t>
      </w:r>
      <w:r w:rsidR="00E245FA" w:rsidRPr="00620220">
        <w:rPr>
          <w:rFonts w:ascii="Segoe UI" w:hAnsi="Segoe UI" w:cs="Segoe UI"/>
          <w:bCs/>
          <w:sz w:val="24"/>
          <w:szCs w:val="24"/>
          <w:lang w:val="az-Latn-AZ"/>
        </w:rPr>
        <w:t>düyməsini seçərək davam edin.</w:t>
      </w:r>
    </w:p>
    <w:p w:rsidR="00F22BE5" w:rsidRDefault="00F22BE5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  <w:r w:rsidRPr="00620220">
        <w:rPr>
          <w:rFonts w:ascii="Segoe UI" w:hAnsi="Segoe UI" w:cs="Segoe UI"/>
          <w:noProof/>
          <w:sz w:val="24"/>
          <w:szCs w:val="24"/>
        </w:rPr>
        <w:lastRenderedPageBreak/>
        <w:drawing>
          <wp:inline distT="0" distB="0" distL="0" distR="0">
            <wp:extent cx="5543550" cy="3962400"/>
            <wp:effectExtent l="19050" t="19050" r="19050" b="19050"/>
            <wp:docPr id="6" name="Picture 6" descr="C:\Users\orxan.samadli\Desktop\87896584456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xan.samadli\Desktop\8789658445655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6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D1" w:rsidRPr="00620220" w:rsidRDefault="00456BD1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</w:t>
      </w:r>
      <w:r w:rsidRPr="00620220">
        <w:rPr>
          <w:rFonts w:ascii="Segoe UI" w:hAnsi="Segoe UI" w:cs="Segoe UI"/>
          <w:i/>
          <w:sz w:val="24"/>
          <w:szCs w:val="24"/>
          <w:lang w:val="az-Latn-AZ"/>
        </w:rPr>
        <w:t>Şəkil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 4</w:t>
      </w:r>
    </w:p>
    <w:p w:rsidR="00F22BE5" w:rsidRPr="00620220" w:rsidRDefault="00620220" w:rsidP="00796D4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Cs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Açılan </w:t>
      </w:r>
      <w:r w:rsidR="00312EB2" w:rsidRPr="00620220">
        <w:rPr>
          <w:rFonts w:ascii="Segoe UI" w:hAnsi="Segoe UI" w:cs="Segoe UI"/>
          <w:sz w:val="24"/>
          <w:szCs w:val="24"/>
          <w:lang w:val="az-Latn-AZ"/>
        </w:rPr>
        <w:t xml:space="preserve">sonuncu </w:t>
      </w:r>
      <w:r w:rsidR="00C825D4" w:rsidRPr="00620220">
        <w:rPr>
          <w:rFonts w:ascii="Segoe UI" w:hAnsi="Segoe UI" w:cs="Segoe UI"/>
          <w:sz w:val="24"/>
          <w:szCs w:val="24"/>
          <w:lang w:val="az-Latn-AZ"/>
        </w:rPr>
        <w:t>pəncərədə</w:t>
      </w:r>
      <w:r w:rsidR="00312EB2" w:rsidRPr="00620220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C825D4" w:rsidRPr="00620220">
        <w:rPr>
          <w:rFonts w:ascii="Segoe UI" w:hAnsi="Segoe UI" w:cs="Segoe UI"/>
          <w:sz w:val="24"/>
          <w:szCs w:val="24"/>
          <w:lang w:val="az-Latn-AZ"/>
        </w:rPr>
        <w:t xml:space="preserve">plastik kartın məlumatların daxil edin və </w:t>
      </w:r>
      <w:r w:rsidR="00C825D4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 xml:space="preserve">“İrəli” </w:t>
      </w:r>
      <w:r w:rsidR="00C825D4" w:rsidRPr="00620220">
        <w:rPr>
          <w:rFonts w:ascii="Segoe UI" w:hAnsi="Segoe UI" w:cs="Segoe UI"/>
          <w:bCs/>
          <w:sz w:val="24"/>
          <w:szCs w:val="24"/>
          <w:lang w:val="az-Latn-AZ"/>
        </w:rPr>
        <w:t>düyməsini</w:t>
      </w:r>
      <w:r w:rsidR="00C825D4" w:rsidRPr="00620220">
        <w:rPr>
          <w:rFonts w:ascii="Segoe UI" w:hAnsi="Segoe UI" w:cs="Segoe UI"/>
          <w:bCs/>
          <w:i/>
          <w:sz w:val="24"/>
          <w:szCs w:val="24"/>
          <w:lang w:val="az-Latn-AZ"/>
        </w:rPr>
        <w:t xml:space="preserve"> </w:t>
      </w:r>
      <w:r w:rsidR="00C825D4" w:rsidRPr="00620220">
        <w:rPr>
          <w:rFonts w:ascii="Segoe UI" w:hAnsi="Segoe UI" w:cs="Segoe UI"/>
          <w:bCs/>
          <w:sz w:val="24"/>
          <w:szCs w:val="24"/>
          <w:lang w:val="az-Latn-AZ"/>
        </w:rPr>
        <w:t>seçərək prosesi tamamlayın.</w:t>
      </w:r>
    </w:p>
    <w:p w:rsidR="00796D4A" w:rsidRDefault="00796D4A" w:rsidP="00AF6F17">
      <w:pPr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524500" cy="3781425"/>
            <wp:effectExtent l="19050" t="19050" r="19050" b="28575"/>
            <wp:docPr id="7" name="Picture 7" descr="C:\Users\orxan.samadli\Desktop\3698547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xan.samadli\Desktop\369854785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58" w:rsidRPr="00456BD1" w:rsidRDefault="00456BD1" w:rsidP="00456BD1">
      <w:pPr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</w:t>
      </w:r>
      <w:r w:rsidRPr="00620220">
        <w:rPr>
          <w:rFonts w:ascii="Segoe UI" w:hAnsi="Segoe UI" w:cs="Segoe UI"/>
          <w:i/>
          <w:sz w:val="24"/>
          <w:szCs w:val="24"/>
          <w:lang w:val="az-Latn-AZ"/>
        </w:rPr>
        <w:t>Şəkil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 5</w:t>
      </w:r>
    </w:p>
    <w:sectPr w:rsidR="00583F58" w:rsidRPr="00456BD1" w:rsidSect="00456BD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A4" w:rsidRDefault="003462A4" w:rsidP="00151FCA">
      <w:pPr>
        <w:spacing w:after="0" w:line="240" w:lineRule="auto"/>
      </w:pPr>
      <w:r>
        <w:separator/>
      </w:r>
    </w:p>
  </w:endnote>
  <w:endnote w:type="continuationSeparator" w:id="1">
    <w:p w:rsidR="003462A4" w:rsidRDefault="003462A4" w:rsidP="0015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A4" w:rsidRDefault="003462A4" w:rsidP="00151FCA">
      <w:pPr>
        <w:spacing w:after="0" w:line="240" w:lineRule="auto"/>
      </w:pPr>
      <w:r>
        <w:separator/>
      </w:r>
    </w:p>
  </w:footnote>
  <w:footnote w:type="continuationSeparator" w:id="1">
    <w:p w:rsidR="003462A4" w:rsidRDefault="003462A4" w:rsidP="0015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D4D"/>
    <w:multiLevelType w:val="hybridMultilevel"/>
    <w:tmpl w:val="DCD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9C"/>
    <w:rsid w:val="000001FF"/>
    <w:rsid w:val="00024E52"/>
    <w:rsid w:val="000308DE"/>
    <w:rsid w:val="0011288A"/>
    <w:rsid w:val="00151FCA"/>
    <w:rsid w:val="001A4E80"/>
    <w:rsid w:val="002E5248"/>
    <w:rsid w:val="00303659"/>
    <w:rsid w:val="00312EB2"/>
    <w:rsid w:val="003462A4"/>
    <w:rsid w:val="00456BD1"/>
    <w:rsid w:val="004C674C"/>
    <w:rsid w:val="004D5819"/>
    <w:rsid w:val="004D7D2B"/>
    <w:rsid w:val="005736D5"/>
    <w:rsid w:val="00573EB3"/>
    <w:rsid w:val="005745EB"/>
    <w:rsid w:val="00583F58"/>
    <w:rsid w:val="005D5891"/>
    <w:rsid w:val="005E7C80"/>
    <w:rsid w:val="00614D2E"/>
    <w:rsid w:val="00620220"/>
    <w:rsid w:val="00624D1F"/>
    <w:rsid w:val="00653498"/>
    <w:rsid w:val="00701D85"/>
    <w:rsid w:val="00725FEF"/>
    <w:rsid w:val="00796D4A"/>
    <w:rsid w:val="00827BA6"/>
    <w:rsid w:val="009164FA"/>
    <w:rsid w:val="009C477F"/>
    <w:rsid w:val="00A57A4A"/>
    <w:rsid w:val="00A9271B"/>
    <w:rsid w:val="00AA5F9C"/>
    <w:rsid w:val="00AE00EE"/>
    <w:rsid w:val="00AF6F17"/>
    <w:rsid w:val="00B75BEE"/>
    <w:rsid w:val="00C55096"/>
    <w:rsid w:val="00C825D4"/>
    <w:rsid w:val="00C840B3"/>
    <w:rsid w:val="00CD7A2F"/>
    <w:rsid w:val="00E245FA"/>
    <w:rsid w:val="00F22BE5"/>
    <w:rsid w:val="00F4438D"/>
    <w:rsid w:val="00F44AB1"/>
    <w:rsid w:val="00F83044"/>
    <w:rsid w:val="00F86A61"/>
    <w:rsid w:val="00FB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15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CA"/>
  </w:style>
  <w:style w:type="paragraph" w:styleId="Footer">
    <w:name w:val="footer"/>
    <w:basedOn w:val="Normal"/>
    <w:link w:val="FooterChar"/>
    <w:uiPriority w:val="99"/>
    <w:semiHidden/>
    <w:unhideWhenUsed/>
    <w:rsid w:val="0015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8EA6-5D49-4A46-9017-7902D9F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orxan.samadli</cp:lastModifiedBy>
  <cp:revision>34</cp:revision>
  <dcterms:created xsi:type="dcterms:W3CDTF">2016-03-07T11:54:00Z</dcterms:created>
  <dcterms:modified xsi:type="dcterms:W3CDTF">2016-03-29T11:15:00Z</dcterms:modified>
</cp:coreProperties>
</file>